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28"/>
          <w:cs w:val="0"/>
          <w:lang w:val="en-US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 xml:space="preserve">     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มีความสามารถในการอ่าน การเขียน การสื่อสารและการคิดคำนวณ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 xml:space="preserve">.1 -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ผู้เรียนมีความสามารถในการอ่าน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มีความสามารถในการเขียน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มีความสามารถในการสื่อสาร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firstLine="65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มีความสามารถในการคิดคำนวณ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มีความสามารถในการอ่าน การเขียน การสื่อสารและการคิดคำนวณ</w:t>
      </w:r>
    </w:p>
    <w:p>
      <w:pPr>
        <w:spacing w:before="0" w:beforeAutospacing="0" w:after="0" w:afterAutospacing="0" w:line="240" w:lineRule="auto"/>
        <w:ind w:left="-720" w:firstLine="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28"/>
          <w:cs w:val="0"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มีความสามารถในการคิดวิเคราะห์ คิดอย่างมีวิจารณญาณ อภิปรายแลกเปลี่ยนความคิดเห็น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และแก้ปัญหา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 xml:space="preserve">.1 -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ind w:left="-720" w:firstLine="0" w:firstLineChars="0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</w:p>
    <w:p>
      <w:pPr>
        <w:spacing w:before="0" w:beforeAutospacing="0" w:after="0" w:afterAutospacing="0" w:line="240" w:lineRule="auto"/>
        <w:ind w:left="-720" w:hanging="720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left="-720" w:hanging="720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-720" w:leftChars="0" w:hanging="720" w:firstLineChars="0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ในการคิดวิเคราะห์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การคิดอย่างมี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firstLine="480" w:firstLineChars="15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วิ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จารณญาณ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การอภิปรายแลกเปลี่ยน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ความคิดเห็น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ผู้เรียนใช้เหตุผล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hanging="720"/>
              <w:jc w:val="both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ประกอบการตัดสินใจ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ในการแก้ปัญหา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jc w:val="left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มีความสามารถในการคิดวิเคราะห์ คิดอย่างมีวิจารณญาณ อภิปรายแลกเปลี่ยนความ</w:t>
      </w: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  <w:lang w:val="en-US" w:bidi="th-TH"/>
        </w:rPr>
        <w:tab/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คิดเห็น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และแก้ปัญหา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color w:val="auto"/>
          <w:sz w:val="32"/>
          <w:szCs w:val="32"/>
        </w:rPr>
        <w:br w:type="textWrapping"/>
      </w:r>
    </w:p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color w:val="auto"/>
          <w:sz w:val="28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center"/>
        <w:rPr>
          <w:rFonts w:ascii="TH SarabunPSK" w:hAnsi="TH SarabunPSK" w:eastAsia="Times New Roman" w:cs="TH SarabunPSK"/>
          <w:color w:val="auto"/>
          <w:sz w:val="28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28"/>
          <w:cs w:val="0"/>
          <w:lang w:val="en-US" w:bidi="th-TH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มีความสามารถในการสร้างนวัตกรรม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 xml:space="preserve">.1 -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rPr>
          <w:rFonts w:ascii="Angsana New" w:hAnsi="Angsana New" w:eastAsia="Times New Roman" w:cs="Angsana New"/>
          <w:color w:val="auto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19" w:leftChars="145" w:firstLine="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การรวบรวมความรู้ได้ด้วยตัวเอง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4" w:leftChars="-654" w:hanging="1683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ผู้เรียนมีความสามารถใการทำงานเป็นทีม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4" w:leftChars="-654" w:hanging="1683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ผู้เรียนมีความสามารถในการเชื่อมโยงองค์ความรู้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4" w:leftChars="-654" w:hanging="1683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และประสบการณ์ มาใช้ในการสร้างสรรค์สิ่งใหม่ ๆ เป็นแนวความคิ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ด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 โครงการ โครงงาน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ชิ้นงาน ผลผลิต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มีความสามารถในการสร้างนวัตกรรม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color w:val="auto"/>
          <w:sz w:val="32"/>
          <w:szCs w:val="32"/>
        </w:rPr>
        <w:br w:type="textWrapping"/>
      </w:r>
      <w:r>
        <w:rPr>
          <w:rFonts w:hint="default" w:ascii="TH SarabunPSK" w:hAnsi="TH SarabunPSK" w:eastAsia="Times New Roman" w:cs="TH SarabunPSK"/>
          <w:color w:val="auto"/>
          <w:sz w:val="32"/>
          <w:szCs w:val="32"/>
        </w:rPr>
        <w:br w:type="textWrapping"/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jc w:val="right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jc w:val="center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hanging="720"/>
        <w:jc w:val="left"/>
        <w:rPr>
          <w:rFonts w:hint="default" w:ascii="TH SarabunPSK" w:hAnsi="TH SarabunPSK" w:eastAsia="Times New Roman" w:cs="TH SarabunPSK"/>
          <w:color w:val="auto"/>
          <w:sz w:val="32"/>
          <w:szCs w:val="32"/>
          <w:cs w:val="0"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ab/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          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มีความสามารถในการใช้เทคโนโลยี สารสนเทศ และการสื่อสาร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.1 -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rPr>
          <w:rFonts w:ascii="TH SarabunPSK" w:hAnsi="TH SarabunPSK" w:eastAsia="Times New Roman" w:cs="TH SarabunPSK"/>
          <w:color w:val="auto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ในการใช้เทคโนโลยี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ในการใช้สารสนเทศ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ผู้เรียนมีความสามารถ</w:t>
            </w:r>
          </w:p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ใช้เทคโนโลยี ในการสื่อสาร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มีความสามารถในการใช้เทคโนโลยี สารสนเทศ และการสื่อสาร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jc w:val="right"/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 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มีผลสัมฤทธิ์ทางการเรียนตามหลักสูตรสถานศึกษา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2007"/>
        <w:gridCol w:w="170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 w:val="0"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ค่าเป้าหมาย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 w:val="0"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ผลที่ได้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เฉลี่ยร้อยละ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/>
              </w:rPr>
              <w:t xml:space="preserve">                 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ค่าเฉลี่ย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ร้อยละผลการทดสอ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ระดับชาติชั้น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มัธยม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</w:rPr>
              <w:t>O-NET)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        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ค่าเฉลี่ย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ร้อยละผลการทดสอ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ระดับชาติชั้น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มัธยม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27" w:leftChars="176" w:hanging="240" w:hangingChars="75"/>
              <w:jc w:val="left"/>
              <w:textAlignment w:val="auto"/>
              <w:rPr>
                <w:rFonts w:ascii="TH SarabunIT๙" w:hAnsi="TH SarabunIT๙" w:eastAsia="Times New Roman" w:cs="TH SarabunIT๙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๖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</w:rPr>
              <w:t>O-NET)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ค่าเฉลี่ยร้อยละผลการทดสอบชั้นมัธยมศึกษาปีที่ ๑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widowControl w:val="0"/>
              <w:jc w:val="left"/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IT๙" w:hAnsi="TH SarabunIT๙" w:eastAsia="Times New Roman" w:cs="TH SarabunIT๙"/>
                <w:color w:val="231F2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 xml:space="preserve">ค่าเฉลี่ยร้อยละผลการทดสอบชั้นมัธยมศึกษาปีที่ </w:t>
            </w:r>
            <w:r>
              <w:rPr>
                <w:rFonts w:hint="cs"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๖</w:t>
            </w:r>
          </w:p>
        </w:tc>
        <w:tc>
          <w:tcPr>
            <w:tcW w:w="200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677" w:type="dxa"/>
          </w:tcPr>
          <w:p>
            <w:pPr>
              <w:widowControl w:val="0"/>
              <w:jc w:val="left"/>
              <w:rPr>
                <w:rFonts w:ascii="TH SarabunIT๙" w:hAnsi="TH SarabunIT๙" w:eastAsia="Times New Roman" w:cs="TH SarabunIT๙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  <w:gridSpan w:val="2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705" w:type="dxa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  <w:gridSpan w:val="2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ascii="Cordia New" w:hAnsi="Cordia New" w:eastAsia="Calibri" w:cs="Cordia New"/>
                <w:color w:val="000000"/>
                <w:sz w:val="22"/>
                <w:szCs w:val="28"/>
                <w:vertAlign w:val="baseline"/>
                <w:cs/>
                <w:lang w:val="th-TH" w:eastAsia="en-US" w:bidi="th-TH"/>
              </w:rPr>
            </w:pPr>
          </w:p>
        </w:tc>
      </w:tr>
    </w:tbl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</w:p>
    <w:p/>
    <w:p>
      <w:pPr>
        <w:spacing w:before="0" w:beforeAutospacing="0" w:after="0" w:afterAutospacing="0" w:line="240" w:lineRule="auto"/>
        <w:ind w:left="720" w:leftChars="0" w:firstLine="1440" w:firstLineChars="0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ascii="TH SarabunIT๙" w:hAnsi="TH SarabunIT๙" w:eastAsia="Times New Roman" w:cs="TH SarabunIT๙"/>
          <w:sz w:val="32"/>
        </w:rPr>
      </w:pPr>
      <w:r>
        <w:rPr>
          <w:rFonts w:ascii="TH SarabunIT๙" w:hAnsi="TH SarabunIT๙" w:eastAsia="Times New Roman" w:cs="TH SarabunIT๙"/>
          <w:sz w:val="32"/>
        </w:rPr>
        <w:tab/>
      </w:r>
      <w:r>
        <w:rPr>
          <w:rFonts w:ascii="TH SarabunIT๙" w:hAnsi="TH SarabunIT๙" w:eastAsia="Times New Roman" w:cs="TH SarabunIT๙"/>
          <w:sz w:val="32"/>
        </w:rPr>
        <w:tab/>
      </w:r>
    </w:p>
    <w:p>
      <w:pPr>
        <w:spacing w:before="0" w:beforeAutospacing="0" w:after="0" w:afterAutospacing="0" w:line="240" w:lineRule="auto"/>
        <w:ind w:firstLine="720" w:firstLineChars="0"/>
        <w:jc w:val="both"/>
        <w:rPr>
          <w:rFonts w:hint="cs" w:ascii="TH SarabunIT๙" w:hAnsi="TH SarabunIT๙" w:eastAsia="Times New Roman" w:cs="TH SarabunIT๙"/>
          <w:color w:val="auto"/>
          <w:sz w:val="28"/>
          <w:lang w:bidi="th-TH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 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ascii="TH SarabunIT๙" w:hAnsi="TH SarabunIT๙" w:eastAsia="Times New Roman" w:cs="TH SarabunIT๙"/>
          <w:sz w:val="32"/>
          <w:szCs w:val="32"/>
        </w:rPr>
        <w:t> 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๔</w:t>
      </w:r>
    </w:p>
    <w:p>
      <w:pPr>
        <w:spacing w:before="0" w:beforeAutospacing="0" w:after="0" w:afterAutospacing="0" w:line="240" w:lineRule="auto"/>
        <w:ind w:firstLine="720" w:firstLineChars="0"/>
        <w:jc w:val="both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       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 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๒</w:t>
      </w:r>
    </w:p>
    <w:p>
      <w:pPr>
        <w:spacing w:before="0" w:beforeAutospacing="0" w:after="0" w:afterAutospacing="0" w:line="240" w:lineRule="auto"/>
        <w:ind w:firstLine="720" w:firstLineChars="0"/>
        <w:jc w:val="both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ดี</w:t>
      </w:r>
      <w:r>
        <w:rPr>
          <w:rFonts w:ascii="TH SarabunIT๙" w:hAnsi="TH SarabunIT๙" w:eastAsia="Times New Roman" w:cs="TH SarabunIT๙"/>
          <w:b/>
          <w:bCs/>
          <w:sz w:val="32"/>
        </w:rPr>
        <w:tab/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     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 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๑</w:t>
      </w:r>
    </w:p>
    <w:p>
      <w:pPr>
        <w:spacing w:before="0" w:beforeAutospacing="0" w:after="0" w:afterAutospacing="0" w:line="240" w:lineRule="auto"/>
        <w:ind w:firstLine="720" w:firstLineChars="0"/>
        <w:jc w:val="both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   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firstLine="720" w:firstLineChars="0"/>
        <w:jc w:val="both"/>
        <w:rPr>
          <w:rFonts w:ascii="TH SarabunIT๙" w:hAnsi="TH SarabunIT๙" w:eastAsia="Times New Roman" w:cs="TH SarabunIT๙"/>
          <w:color w:val="auto"/>
          <w:sz w:val="28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หมายถึง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   </w:t>
      </w:r>
      <w:r>
        <w:rPr>
          <w:rFonts w:ascii="TH SarabunIT๙" w:hAnsi="TH SarabunIT๙" w:eastAsia="Times New Roman" w:cs="TH SarabunIT๙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rPr>
          <w:rFonts w:ascii="TH SarabunIT๙" w:hAnsi="TH SarabunIT๙" w:eastAsia="Times New Roman" w:cs="TH SarabunIT๙"/>
          <w:color w:val="auto"/>
          <w:sz w:val="28"/>
        </w:rPr>
      </w:pPr>
    </w:p>
    <w:p>
      <w:pPr>
        <w:spacing w:before="0" w:beforeAutospacing="0" w:after="0" w:afterAutospacing="0" w:line="240" w:lineRule="auto"/>
        <w:ind w:left="-720" w:hanging="720"/>
        <w:rPr>
          <w:rFonts w:hint="cs" w:ascii="TH SarabunIT๙" w:hAnsi="TH SarabunIT๙" w:eastAsia="Times New Roman" w:cs="TH SarabunIT๙"/>
          <w:b/>
          <w:bCs/>
          <w:color w:val="FF0000"/>
          <w:sz w:val="32"/>
          <w:szCs w:val="32"/>
          <w:cs/>
        </w:rPr>
      </w:pPr>
      <w:r>
        <w:rPr>
          <w:rFonts w:hint="cs" w:ascii="TH SarabunIT๙" w:hAnsi="TH SarabunIT๙" w:eastAsia="Times New Roman" w:cs="TH SarabunIT๙"/>
          <w:b/>
          <w:bCs/>
          <w:color w:val="FF0000"/>
          <w:sz w:val="32"/>
          <w:szCs w:val="32"/>
          <w:cs/>
        </w:rPr>
        <w:tab/>
      </w:r>
      <w:r>
        <w:rPr>
          <w:rFonts w:hint="cs" w:ascii="TH SarabunIT๙" w:hAnsi="TH SarabunIT๙" w:eastAsia="Times New Roman" w:cs="TH SarabunIT๙"/>
          <w:b/>
          <w:bCs/>
          <w:color w:val="FF0000"/>
          <w:sz w:val="32"/>
          <w:szCs w:val="32"/>
          <w:cs/>
        </w:rPr>
        <w:tab/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jc w:val="left"/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cs"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มีผลสัมฤทธิ์ทางการเรียนตามหลักสูตรสถานศึกษา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ind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>
      <w:pPr>
        <w:spacing w:before="0" w:beforeAutospacing="0" w:after="0" w:afterAutospacing="0" w:line="240" w:lineRule="auto"/>
        <w:ind w:left="-720" w:leftChars="0" w:firstLine="720" w:firstLineChars="0"/>
        <w:jc w:val="right"/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๓</w:t>
      </w: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firstLine="0" w:firstLineChars="0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 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มีความรู้ ทักษะพื้นฐาน และเจตคติที่ดีต่องานอาชีพ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.1-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jc w:val="center"/>
        <w:rPr>
          <w:rFonts w:ascii="TH SarabunIT๙" w:hAnsi="TH SarabunIT๙" w:eastAsia="Times New Roman" w:cs="TH SarabunIT๙"/>
          <w:color w:val="auto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ผู้เรียนมีความรู้พื้นฐาน พร้อมที่จะศึกษาต่อในระดับชั้นที่สูงขึ้น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ผู้เรียนมีทักษะพื้นฐาน พร้อมที่จะศึกษาต่อในระดับชั้นที่สูงขึ้น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ผู้เรียนมีความรู้พื้นฐานในการทำงานหรืองานอาชีพ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jc w:val="both"/>
              <w:rPr>
                <w:rFonts w:hint="default" w:ascii="TH SarabunIT๙" w:hAnsi="TH SarabunIT๙" w:eastAsia="Times New Roman" w:cs="TH SarabunIT๙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ผู้เรียนมีทักษะพื้นฐานในการทำงานหรืองานอาชีพ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eastAsia="Times New Roman" w:cs="TH SarabunIT๙"/>
                <w:color w:val="231F20"/>
                <w:sz w:val="32"/>
                <w:szCs w:val="32"/>
                <w:cs/>
                <w:lang w:val="th-TH" w:bidi="th-TH"/>
              </w:rPr>
              <w:t>ผู้เรียนมีเจตคติที่ดีในการทำงานหรืองานอาชีพ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lang w:val="en-US"/>
        </w:rPr>
        <w:t xml:space="preserve">  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firstLine="480" w:firstLineChars="150"/>
        <w:jc w:val="both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</w:rPr>
        <w:t xml:space="preserve">) </w:t>
      </w:r>
      <w:r>
        <w:rPr>
          <w:rFonts w:ascii="TH SarabunIT๙" w:hAnsi="TH SarabunIT๙" w:eastAsia="Times New Roman" w:cs="TH SarabunIT๙"/>
          <w:b/>
          <w:bCs/>
          <w:color w:val="231F20"/>
          <w:sz w:val="32"/>
          <w:szCs w:val="32"/>
          <w:cs/>
          <w:lang w:val="th-TH" w:bidi="th-TH"/>
        </w:rPr>
        <w:t>มีความรู้ ทักษะพื้นฐาน และเจตคติที่ดีต่องานอาชีพ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/>
    <w:p/>
    <w:p/>
    <w:p/>
    <w:p/>
    <w:p/>
    <w:p/>
    <w:p/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720" w:leftChars="0" w:firstLine="1440" w:firstLineChars="0"/>
        <w:jc w:val="both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jc w:val="left"/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การมีคุณลักษณะและค่านิยมที่ดีตามที่สถานศึกษากำหนด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.1-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090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ผู้เรียนมีพฤติกรรมเป็นผู้ที่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firstLine="160" w:firstLineChars="5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มีคุณธรรม จริยธรรม ตามที่สถานศึกษากำหนด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 xml:space="preserve">๘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ประการ และมีคุณภาพอยู่ในระดับดีขึ้นไป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widowControl w:val="0"/>
              <w:spacing w:before="0" w:beforeAutospacing="0" w:after="160" w:afterAutospacing="0" w:line="0" w:lineRule="atLeast"/>
              <w:ind w:left="244" w:leftChars="-654" w:hanging="1683" w:hangingChars="526"/>
              <w:jc w:val="both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เรียนมีพฤติกรรมเคารพกฎกติกา ตามที่สถานศึกษากำหนด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</w:rPr>
              <w:t>  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ผู้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เรียนมีพฤติกรรมเป็นผู้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ที่มีค่านิยม และจิตสำนึกตามที่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68" w:leftChars="31" w:hanging="400" w:hangingChars="12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สถานศึกษากำหนด</w:t>
            </w:r>
            <w:r>
              <w:rPr>
                <w:rFonts w:hint="cs" w:ascii="TH SarabunPSK" w:hAnsi="TH SarabunPSK" w:eastAsia="Times New Roman" w:cs="TH SarabunPSK"/>
                <w:color w:val="231F2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และมี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68" w:leftChars="31" w:hanging="400" w:hangingChars="12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32"/>
                <w:szCs w:val="32"/>
                <w:cs/>
                <w:lang w:val="th-TH" w:bidi="th-TH"/>
              </w:rPr>
              <w:t>คุณภาพอยู่ในระดับดีขึ้นไป</w:t>
            </w:r>
          </w:p>
        </w:tc>
        <w:tc>
          <w:tcPr>
            <w:tcW w:w="109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การมีคุณลักษณะและค่านิยมที่ดีตามที่สถานศึกษากำหนด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>
      <w:pPr>
        <w:jc w:val="left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en-US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ความภูมิใจในท้องถิ่นและความเป็นไทย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ชั้น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.1-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219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thaiDistribute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ผู้เรียนมีความภูมิใจใน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thaiDistribute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ท้องถิ่น เห็นคุณค่าของ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thaiDistribute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ความเป็นไทย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> 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hanging="720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en-US" w:bidi="th-TH"/>
              </w:rPr>
              <w:t xml:space="preserve">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ผู้เรียนมีส่วนร่วมในการ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อนุรักษ์วัฒนธรรมและ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ประเพณีไทย รวมทั้งรวมทั้งภูมิปัญญาไท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cs/>
                <w:lang w:val="th-TH" w:bidi="th-TH"/>
              </w:rPr>
              <w:t>ย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 w:val="0"/>
          <w:lang w:val="en-US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ความภูมิใจในท้องถิ่นและความเป็นไทย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/>
    <w:p/>
    <w:p/>
    <w:p/>
    <w:p/>
    <w:p/>
    <w:p/>
    <w:p/>
    <w:p/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การยอมรับที่จะอยู่ร่วมกันบนความแตกต่างและหลากหลาย ชั้น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.1-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219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ผู้เรียนยอมรับและอยู่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ร่วมกันบนความแตกต่างระหว่างบุคคลในด้าน เพศ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วัย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> 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ผู้เรียนยอมรับและอยู่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ร่วมกันบนความแตกต่างระหว่าง เชื้อชาติ ศาสนา ภาษา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ผู้เรียนยอมรับและอยู่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68" w:leftChars="31" w:hanging="400" w:hangingChars="125"/>
              <w:jc w:val="left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ร่วมกันบนความแตกต่า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ระหว่าง วัฒนธรรม ประเพณี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การยอมรับที่จะอยู่ร่วมกันบนความแตกต่างและหลากหลาย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ind w:left="5760" w:leftChars="0" w:firstLine="720" w:firstLineChars="0"/>
        <w:jc w:val="both"/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color w:val="auto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มาตรฐานที่ ๑ คุณภาพผู้เรียน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คุณลักษณะที่พึงประสงค์ของผู้เรียน</w:t>
      </w:r>
    </w:p>
    <w:p>
      <w:pPr>
        <w:spacing w:before="0" w:beforeAutospacing="0" w:after="0" w:afterAutospacing="0" w:line="240" w:lineRule="auto"/>
        <w:ind w:left="-720" w:hanging="720"/>
        <w:jc w:val="left"/>
        <w:rPr>
          <w:rFonts w:hint="default" w:ascii="TH SarabunPSK" w:hAnsi="TH SarabunPSK" w:eastAsia="Times New Roman" w:cs="TH SarabunPSK"/>
          <w:color w:val="auto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มีสุขภาวะทางร่างกาย และจิตสังคม ชั้น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.1-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>.6</w:t>
      </w:r>
    </w:p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219"/>
        <w:gridCol w:w="1252"/>
        <w:gridCol w:w="1392"/>
        <w:gridCol w:w="9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ค่า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125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จำนวนผู้เรียนทั้งหมด</w:t>
            </w:r>
          </w:p>
        </w:tc>
        <w:tc>
          <w:tcPr>
            <w:tcW w:w="1392" w:type="dxa"/>
          </w:tcPr>
          <w:p>
            <w:pPr>
              <w:widowControl w:val="0"/>
              <w:jc w:val="center"/>
              <w:rPr>
                <w:rFonts w:hint="default" w:ascii="TH SarabunPSK" w:hAnsi="TH SarabunPSK" w:cs="TH SarabunPSK"/>
                <w:sz w:val="32"/>
                <w:szCs w:val="32"/>
                <w:vertAlign w:val="baseline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ผู้เรียนที่มีความสามารถ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คน</w:t>
            </w:r>
            <w:r>
              <w:rPr>
                <w:rFonts w:hint="default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ร้อยละ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ระดับ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cs" w:ascii="TH SarabunPSK" w:hAnsi="TH SarabunPSK" w:cs="TH SarabunPSK"/>
                <w:sz w:val="32"/>
                <w:szCs w:val="32"/>
                <w:vertAlign w:val="baseline"/>
                <w:lang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th-TH" w:bidi="th-TH"/>
              </w:rPr>
              <w:t>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ผู้เรียนมีการรักษาสุขภาพกาย อย่างเหมาะสมในแต่ละช่วงวัย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> 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0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ผู้เรียนมีการรักษาสุขภาพจิต อารมณ์ สังคม และแสดงออกอย่างเหมาะสมในแต่ละช่วงวัย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680" w:type="dxa"/>
            <w:vAlign w:val="top"/>
          </w:tcPr>
          <w:p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121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5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rFonts w:hint="cs" w:cs="Cordia New"/>
                <w:vertAlign w:val="baseline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รวมค่าเฉลี่ยร้อยละ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1" w:type="dxa"/>
            <w:gridSpan w:val="3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auto"/>
                <w:sz w:val="32"/>
                <w:szCs w:val="32"/>
                <w:cs/>
                <w:lang w:val="th-TH" w:bidi="th-TH"/>
              </w:rPr>
              <w:t>สรุประดับคุณภาพ</w:t>
            </w:r>
          </w:p>
        </w:tc>
        <w:tc>
          <w:tcPr>
            <w:tcW w:w="139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2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เกณฑ์การให้ระดับคุณภาพในแต่ละประเด็น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๑๐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สูงกว่าค่าเป้าหมาย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ไม่บรรลุค่าเป้าหมาย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 xml:space="preserve">)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มีสุขภาวะทางร่างกาย และจิตสังคม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0" w:leftChars="0" w:firstLine="144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ind w:left="5040" w:leftChars="0" w:firstLine="1440" w:firstLineChars="0"/>
        <w:jc w:val="cente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 มีเป้าหมาย วิสัยทัศน์ และพันธกิจ ที่สถานศึกษากำหนดชัดเจน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3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1" w:hRule="atLeast"/>
        </w:trPr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สถานศึกษากำหนดเป้าหมาย ไว้อย่างชัดเจน สอดคล้องกับบริบท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ของสถานศึกษา ความต้องการของชุมชน ท้องถิ่น วัตถุประสงค์ของแผน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การศึกษาแห่งชาติ นโยบายของรัฐบาลและของต้นสังกัด รวมทั้งทันต่อการเปลี่ยนแปลงของสังคม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สถานศึกษากำหนด วิสัยทัศน์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สถานศึกษากำหนดพันธกิจ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สรุ</w:t>
            </w:r>
            <w:r>
              <w:rPr>
                <w:rFonts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ระดับคุณภาพ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๑ มีเป้าหมาย วิสัยทัศน์ และพันธกิจ ที่สถานศึกษากำหนดชัดเจน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ind w:left="5040" w:leftChars="0" w:firstLine="1440" w:firstLineChars="0"/>
        <w:jc w:val="cente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 มีระบบบริหารจัดการคุณภาพของสถานศึกษา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 w:val="0"/>
                <w:lang w:val="en-US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สถานศึกษาสามารถวางแผนพัฒนาคุณภาพการจัดการศึกษา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โดยการจัดทำแผนพัฒนาคุณภาพการศึกษา และแผนปฏิบัติก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ประจำปี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แผนการใช้งบประมาณประจำปี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 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สถานศึกษามีการนำแผนไปปฏิบัติเพื่อพัฒนาคุณภาพการศึกษา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ของสถานศึกษาอย่างต่อเนื่อง จริงจัง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 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 ติดตามตรวจสอบประเมินผล และปรับปรุง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พัฒนางานอย่างต่อเนื่อง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สถานศึกษามีการบริหารอัตรากำลัง ทรัพยากรทางการศึกษา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และระบบดูแลช่วยเหลือนักเรียน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สถานศึกษามีระบบการนิเทศภายในเพื่อพัฒนาการเรียนการสอนของครู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สถานศึกษามีการนำข้อมูลมาใช้ในการพัฒนา บุคลากรและผู้ที่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เกี่ยวข้องทุกฝ่าย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๗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ผู้ที่เกี่ยวข้องทุกฝ่ายในสถานศึกษามีส่วนร่วมในการวางแผน ปรับปรุง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left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และพัฒนา และร่วมรับผิดชอบต่อผลการจัดการศึกษา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สรุ</w:t>
            </w:r>
            <w:r>
              <w:rPr>
                <w:rFonts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ระดับคุณภาพ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leftChars="0" w:firstLine="1440" w:firstLineChars="0"/>
        <w:jc w:val="center"/>
        <w:textAlignment w:val="auto"/>
        <w:rPr>
          <w:rFonts w:hint="default" w:ascii="TH SarabunPSK" w:hAnsi="TH SarabunPSK" w:eastAsia="Times New Roman" w:cs="TH SarabunPSK"/>
          <w:b/>
          <w:bCs/>
          <w:color w:val="auto"/>
          <w:sz w:val="30"/>
          <w:szCs w:val="30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0"/>
          <w:szCs w:val="30"/>
          <w:cs/>
          <w:lang w:val="th-TH" w:bidi="th-TH"/>
        </w:rPr>
        <w:t>เกณฑ์การสรุประดับคุณภาพ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b/>
          <w:bCs/>
          <w:color w:val="231F20"/>
          <w:sz w:val="30"/>
          <w:szCs w:val="30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0"/>
          <w:szCs w:val="30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0"/>
          <w:szCs w:val="30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0"/>
          <w:szCs w:val="30"/>
          <w:cs/>
          <w:lang w:val="th-TH" w:bidi="th-TH"/>
        </w:rPr>
        <w:t>๒ มีระบบบริหารจัดการคุณภาพของสถานศึกษา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720" w:leftChars="0" w:firstLine="720" w:firstLineChars="0"/>
        <w:textAlignment w:val="auto"/>
        <w:rPr>
          <w:rFonts w:hint="default" w:ascii="TH SarabunPSK" w:hAnsi="TH SarabunPSK" w:eastAsia="Times New Roman" w:cs="TH SarabunPSK"/>
          <w:sz w:val="30"/>
          <w:szCs w:val="30"/>
          <w:cs/>
        </w:rPr>
      </w:pPr>
      <w:r>
        <w:rPr>
          <w:rFonts w:hint="default" w:ascii="TH SarabunPSK" w:hAnsi="TH SarabunPSK" w:eastAsia="Times New Roman" w:cs="TH SarabunPSK"/>
          <w:b/>
          <w:bCs/>
          <w:sz w:val="30"/>
          <w:szCs w:val="30"/>
        </w:rPr>
        <w:tab/>
      </w:r>
      <w:r>
        <w:rPr>
          <w:rFonts w:hint="cs" w:ascii="TH SarabunPSK" w:hAnsi="TH SarabunPSK" w:eastAsia="Times New Roman" w:cs="TH SarabunPSK"/>
          <w:b/>
          <w:bCs/>
          <w:sz w:val="30"/>
          <w:szCs w:val="30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0"/>
          <w:szCs w:val="30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0"/>
          <w:szCs w:val="30"/>
        </w:rPr>
        <w:tab/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43" w:leftChars="31" w:hanging="375" w:hangingChars="125"/>
        <w:textAlignment w:val="auto"/>
        <w:rPr>
          <w:rFonts w:hint="default" w:ascii="TH SarabunPSK" w:hAnsi="TH SarabunPSK" w:eastAsia="Times New Roman" w:cs="TH SarabunPSK"/>
          <w:color w:val="auto"/>
          <w:sz w:val="30"/>
          <w:szCs w:val="30"/>
        </w:rPr>
      </w:pP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0"/>
          <w:szCs w:val="30"/>
        </w:rPr>
        <w:t> 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ของการประเมิน อยู่ในระดับ กำลังพัฒนา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firstLine="720"/>
        <w:textAlignment w:val="auto"/>
        <w:rPr>
          <w:rFonts w:hint="default" w:ascii="TH SarabunPSK" w:hAnsi="TH SarabunPSK" w:eastAsia="Times New Roman" w:cs="TH SarabunPSK"/>
          <w:sz w:val="30"/>
          <w:szCs w:val="30"/>
          <w:cs/>
        </w:rPr>
      </w:pPr>
      <w:r>
        <w:rPr>
          <w:rFonts w:hint="default" w:ascii="TH SarabunPSK" w:hAnsi="TH SarabunPSK" w:eastAsia="Times New Roman" w:cs="TH SarabunPSK"/>
          <w:b/>
          <w:bCs/>
          <w:sz w:val="30"/>
          <w:szCs w:val="30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0"/>
          <w:szCs w:val="30"/>
        </w:rPr>
        <w:tab/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color w:val="auto"/>
          <w:sz w:val="30"/>
          <w:szCs w:val="30"/>
        </w:rPr>
      </w:pP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0"/>
          <w:szCs w:val="30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ฒนา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sz w:val="30"/>
          <w:szCs w:val="30"/>
          <w:cs/>
        </w:rPr>
      </w:pPr>
      <w:r>
        <w:rPr>
          <w:rFonts w:hint="default" w:ascii="TH SarabunPSK" w:hAnsi="TH SarabunPSK" w:eastAsia="Times New Roman" w:cs="TH SarabunPSK"/>
          <w:sz w:val="30"/>
          <w:szCs w:val="30"/>
        </w:rPr>
        <w:tab/>
      </w:r>
      <w:r>
        <w:rPr>
          <w:rFonts w:hint="cs" w:ascii="TH SarabunPSK" w:hAnsi="TH SarabunPSK" w:eastAsia="Times New Roman" w:cs="TH SarabunPSK"/>
          <w:sz w:val="30"/>
          <w:szCs w:val="30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0"/>
          <w:szCs w:val="30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0"/>
          <w:szCs w:val="30"/>
        </w:rPr>
        <w:t xml:space="preserve">  </w:t>
      </w:r>
      <w:r>
        <w:rPr>
          <w:rFonts w:hint="default" w:ascii="TH SarabunPSK" w:hAnsi="TH SarabunPSK" w:eastAsia="Times New Roman" w:cs="TH SarabunPSK"/>
          <w:sz w:val="30"/>
          <w:szCs w:val="30"/>
        </w:rPr>
        <w:tab/>
      </w:r>
      <w:r>
        <w:rPr>
          <w:rFonts w:hint="cs" w:ascii="TH SarabunPSK" w:hAnsi="TH SarabunPSK" w:eastAsia="Times New Roman" w:cs="TH SarabunPSK"/>
          <w:sz w:val="30"/>
          <w:szCs w:val="30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color w:val="auto"/>
          <w:sz w:val="30"/>
          <w:szCs w:val="30"/>
        </w:rPr>
      </w:pP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0"/>
          <w:szCs w:val="30"/>
        </w:rPr>
        <w:t> 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กำลังพัฒนาและปานกลาง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color w:val="auto"/>
          <w:sz w:val="30"/>
          <w:szCs w:val="30"/>
        </w:rPr>
      </w:pPr>
      <w:r>
        <w:rPr>
          <w:rFonts w:hint="default" w:ascii="TH SarabunPSK" w:hAnsi="TH SarabunPSK" w:eastAsia="Times New Roman" w:cs="TH SarabunPSK"/>
          <w:sz w:val="30"/>
          <w:szCs w:val="30"/>
        </w:rPr>
        <w:tab/>
      </w:r>
      <w:r>
        <w:rPr>
          <w:rFonts w:hint="cs" w:ascii="TH SarabunPSK" w:hAnsi="TH SarabunPSK" w:eastAsia="Times New Roman" w:cs="TH SarabunPSK"/>
          <w:sz w:val="30"/>
          <w:szCs w:val="30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0"/>
          <w:szCs w:val="30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0"/>
          <w:szCs w:val="30"/>
        </w:rPr>
        <w:tab/>
      </w:r>
      <w:r>
        <w:rPr>
          <w:rFonts w:hint="cs" w:ascii="TH SarabunPSK" w:hAnsi="TH SarabunPSK" w:eastAsia="Times New Roman" w:cs="TH SarabunPSK"/>
          <w:sz w:val="30"/>
          <w:szCs w:val="30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0"/>
          <w:szCs w:val="30"/>
        </w:rPr>
        <w:t xml:space="preserve">  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ปานกลาง และดี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sz w:val="30"/>
          <w:szCs w:val="30"/>
          <w:cs/>
        </w:rPr>
      </w:pPr>
      <w:r>
        <w:rPr>
          <w:rFonts w:hint="default" w:ascii="TH SarabunPSK" w:hAnsi="TH SarabunPSK" w:eastAsia="Times New Roman" w:cs="TH SarabunPSK"/>
          <w:sz w:val="30"/>
          <w:szCs w:val="30"/>
        </w:rPr>
        <w:tab/>
      </w:r>
      <w:r>
        <w:rPr>
          <w:rFonts w:hint="cs" w:ascii="TH SarabunPSK" w:hAnsi="TH SarabunPSK" w:eastAsia="Times New Roman" w:cs="TH SarabunPSK"/>
          <w:sz w:val="30"/>
          <w:szCs w:val="30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0"/>
          <w:szCs w:val="30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0"/>
          <w:szCs w:val="30"/>
        </w:rPr>
        <w:t xml:space="preserve"> </w:t>
      </w:r>
      <w:r>
        <w:rPr>
          <w:rFonts w:hint="cs" w:ascii="TH SarabunPSK" w:hAnsi="TH SarabunPSK" w:eastAsia="Times New Roman" w:cs="TH SarabunPSK"/>
          <w:sz w:val="30"/>
          <w:szCs w:val="30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0"/>
          <w:szCs w:val="30"/>
          <w:cs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b/>
          <w:bCs/>
          <w:sz w:val="30"/>
          <w:szCs w:val="30"/>
        </w:rPr>
      </w:pP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0"/>
          <w:szCs w:val="30"/>
        </w:rPr>
        <w:t xml:space="preserve">  </w:t>
      </w:r>
      <w:r>
        <w:rPr>
          <w:rFonts w:hint="default" w:ascii="TH SarabunPSK" w:hAnsi="TH SarabunPSK" w:eastAsia="Times New Roman" w:cs="TH SarabunPSK"/>
          <w:sz w:val="30"/>
          <w:szCs w:val="30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0"/>
          <w:szCs w:val="30"/>
        </w:rPr>
        <w:tab/>
      </w:r>
    </w:p>
    <w:p>
      <w:pPr>
        <w:spacing w:before="0" w:beforeAutospacing="0" w:after="0" w:afterAutospacing="0" w:line="240" w:lineRule="auto"/>
        <w:ind w:left="5040" w:leftChars="0" w:firstLine="1440" w:firstLineChars="0"/>
        <w:jc w:val="cente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150"/>
        <w:textAlignment w:val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 ดำเนินงานพัฒนาวิชาการที่เน้นคุณภาพผู้เรียนรอบด้านตามหลักสูตรสถานศึกษา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>       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และทุกกลุ่มเป้าหมาย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สถานศึกษาบริหารจัดการเกี่ยวกับการพัฒนาหลักสูตร ที่เน้น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    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สถานศึกษาบริหารจัดการเกี่ยวกับ กิจกรรมเสริมหลักสูตรที่เน้น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คุณภาพผู้เรียนรอบด้าน เชื่อมโยงวิถีชีวิตจริง และครอบคลุมทุกกลุ่มเป้าหมาย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สรุ</w:t>
            </w:r>
            <w:r>
              <w:rPr>
                <w:rFonts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ระดับคุณภาพ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 ดำเนินงานพัฒนาวิชาการที่เน้นคุณภาพผู้เรียนรอบด้านตามหลักสูตรสถานศึกษา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highlight w:val="none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</w:rPr>
        <w:t>       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และทุกกลุ่มเป้าหมาย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ind w:left="5040" w:leftChars="0" w:firstLine="1440" w:firstLineChars="0"/>
        <w:jc w:val="cente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0" w:afterAutospacing="0" w:line="240" w:lineRule="auto"/>
        <w:ind w:left="-720" w:leftChars="0" w:firstLine="1207" w:firstLineChars="377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 พัฒนาครูและบุคลากรให้มีความเชี่ยวชาญทางวิชาชีพ</w:t>
      </w:r>
    </w:p>
    <w:p>
      <w:pPr>
        <w:spacing w:before="0" w:beforeAutospacing="0" w:after="0" w:afterAutospacing="0" w:line="240" w:lineRule="auto"/>
        <w:ind w:left="-720" w:leftChars="0" w:firstLine="1207" w:firstLineChars="377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พัฒนาครู บุคลากร ให้มีความ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เชี่ยวชาญทางวิชาชีพ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> 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สถานศึกษาส่งเสริม สนับสนุน และจัดให้มีชุมชนการเรียนรู้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29" w:leftChars="54" w:hanging="210" w:hangingChars="75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ทางวิชาชีพ มาใช้ในการพัฒนางานและการเรียนรู้ของผู้เรียน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สรุ</w:t>
            </w:r>
            <w:r>
              <w:rPr>
                <w:rFonts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ระดับคุณภาพ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 พัฒนาครูและบุคลากรให้มีความเชี่ยวชาญทางวิชาชีพ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5040" w:leftChars="0" w:firstLine="1440" w:firstLineChars="0"/>
        <w:jc w:val="cente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160" w:afterAutospacing="0" w:line="240" w:lineRule="auto"/>
        <w:ind w:firstLine="480" w:firstLineChars="150"/>
        <w:rPr>
          <w:rFonts w:ascii="Angsana New" w:hAnsi="Angsana New" w:eastAsia="Times New Roman" w:cs="Angsana New"/>
          <w:color w:val="auto"/>
          <w:sz w:val="28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 จัดสภาพแวดล้อมทางกายภาพและสังคมที่เอื้อต่อการจัดการเรียนรู้อย่างมีคุณภาพ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สถานศึกษาจัดสภาพแวดล้อมทางกายภาพภายในห้องเรียน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ที่เอื้อต่อการจัดการเรียนรู้ และมีความปลอดภัย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 xml:space="preserve">สถานศึกษาจัดสภาพแวดล้อมทางกายภาพภายนอกห้องเรียน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ที่เอื้อต่อการจัดการเรียนรู้ และมีความปลอดภัย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3" w:leftChars="-654" w:hanging="1472" w:hangingChars="526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สถานศึกษาจัดสภาพแวดล้อมทางสังคม ที่เอื้อต่อการจัดการเรียนรู้และมีความปลอดภัย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สรุ</w:t>
            </w:r>
            <w:r>
              <w:rPr>
                <w:rFonts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ระดับคุณภาพ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160" w:afterAutospacing="0" w:line="240" w:lineRule="auto"/>
        <w:rPr>
          <w:rFonts w:ascii="Angsana New" w:hAnsi="Angsana New" w:eastAsia="Times New Roman" w:cs="Angsana New"/>
          <w:color w:val="auto"/>
          <w:sz w:val="28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 จัดสภาพแวดล้อมทางกายภาพและสังคมที่เอื้อต่อการจัดการเรียนรู้อย่างมีคุณภาพ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16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5040" w:leftChars="0" w:firstLine="1440" w:firstLineChars="0"/>
        <w:jc w:val="center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สรุปผลการประเมินคุณภาพตามมาตรฐานการศึกษาของสถานศึกษา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ระดับการศึกษาขั้นพื้นฐาน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๒ กระบวนการบริหารและการจัดการ</w:t>
      </w:r>
    </w:p>
    <w:p>
      <w:pPr>
        <w:spacing w:before="0" w:beforeAutospacing="0" w:after="160" w:afterAutospacing="0" w:line="240" w:lineRule="auto"/>
        <w:ind w:firstLine="480" w:firstLineChars="150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๖ จัดระบบเทคโนโลยีสารสนเทศเพื่อสนับสนุนการบริหารจัดการและการจัดการเรียนรู้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ด้าน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สถานศึกษาจัดระบบการจัดหา การพัฒนาและการบริการ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เทคโนโลยีสารสนเทศเพื่อใช้ในการบริหารจัดการที่เหมาะสมกับสภาพของสถานศึกษา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720" w:leftChars="0" w:hanging="720" w:firstLineChars="0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</w:rPr>
              <w:t xml:space="preserve">   </w:t>
            </w:r>
            <w:r>
              <w:rPr>
                <w:rFonts w:hint="cs" w:ascii="TH SarabunPSK" w:hAnsi="TH SarabunPSK" w:eastAsia="Times New Roman" w:cs="TH SarabunPSK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สถานศึกษาจัดระบบการจัดหา การพัฒนาและการบริการ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color w:val="231F20"/>
                <w:sz w:val="28"/>
                <w:szCs w:val="28"/>
                <w:cs/>
                <w:lang w:val="th-TH" w:bidi="th-TH"/>
              </w:rPr>
              <w:t>เทคโนโลยีสารสนเทศเพื่อใช้ในการจัดการเรียนรู้ที่เหมาะสมกับสภาพของสถานศึกษา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สรุ</w:t>
            </w:r>
            <w:r>
              <w:rPr>
                <w:rFonts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ระดับคุณภาพ</w:t>
            </w:r>
          </w:p>
        </w:tc>
        <w:tc>
          <w:tcPr>
            <w:tcW w:w="2291" w:type="dxa"/>
          </w:tcPr>
          <w:p>
            <w:pPr>
              <w:spacing w:before="0" w:beforeAutospacing="0" w:after="0" w:afterAutospacing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 w:val="0"/>
                <w:lang w:val="en-US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๒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๖ จัดระบบเทคโนโลยีสารสนเทศเพื่อสนับสนุนการบริหารจัดการและการจัดการเรียนรู้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 w:val="0"/>
          <w:bCs w:val="0"/>
          <w:color w:val="231F20"/>
          <w:sz w:val="32"/>
          <w:szCs w:val="32"/>
          <w:cs w:val="0"/>
          <w:lang w:val="en-US" w:bidi="th-TH"/>
        </w:rPr>
      </w:pPr>
    </w:p>
    <w:p>
      <w:pPr>
        <w:shd w:val="clear"/>
        <w:rPr>
          <w:rFonts w:hint="default" w:ascii="TH SarabunPSK" w:hAnsi="TH SarabunPSK" w:cs="TH SarabunPSK"/>
          <w:b w:val="0"/>
          <w:bCs w:val="0"/>
          <w:sz w:val="28"/>
          <w:szCs w:val="28"/>
          <w:highlight w:val="none"/>
          <w:cs/>
        </w:rPr>
      </w:pPr>
    </w:p>
    <w:p>
      <w:pPr>
        <w:spacing w:before="0" w:beforeAutospacing="0" w:after="0" w:afterAutospacing="0" w:line="240" w:lineRule="auto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 w:val="0"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bookmarkStart w:id="0" w:name="_GoBack"/>
      <w:bookmarkEnd w:id="0"/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       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สรุปผลการประเมินคุณภาพตามมาตรฐานการศึกษาของสถานศึกษาระดับการศึกษาขั้นพื้นฐาน </w:t>
      </w:r>
    </w:p>
    <w:p>
      <w:pPr>
        <w:spacing w:before="0" w:beforeAutospacing="0" w:after="0" w:afterAutospacing="0" w:line="240" w:lineRule="auto"/>
        <w:ind w:firstLine="1281" w:firstLineChars="40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จัดการเรียนรู้ผ่านกระบวนการคิดและปฏิบัติจริง และสามารถนำไปประยุกต์ใช้ในชีวิตได้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058"/>
        <w:gridCol w:w="1543"/>
        <w:gridCol w:w="128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จำนวนครูทั้งหมด</w:t>
            </w:r>
          </w:p>
        </w:tc>
        <w:tc>
          <w:tcPr>
            <w:tcW w:w="1543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128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ร้อยละ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ของครู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113" w:rightChars="0" w:hanging="420" w:hangingChars="15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ครูจัดทำโครงสร้างรายวิชาในรายวิช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รับผิดชอบตามมาตรฐานการเรียนรู้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ตัวชี้วัดของหลักสูตรสถานศึกษา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ครูออกแบบหน่วยการเรียนรู้ที่เน้นให้ผู้เรียนได้เรียนรู้ โดยผ่านกระบวนการคิด และปฏิบัติจริง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607" w:leftChars="0" w:right="113" w:rightChars="0" w:hanging="720" w:firstLine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4"/>
                <w:szCs w:val="24"/>
                <w:cs w:val="0"/>
                <w:lang w:val="en-US" w:bidi="th-TH"/>
              </w:rPr>
              <w:t xml:space="preserve">    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ครูจัดทำแผนการจัดการเรียนรู้ ที่เน้นให้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ผู้เรียนได้ใช้ทักษะกระบวนการคิด และการฝึกปฏิบัติให้ผู้เรียนได้รับการฝึกทักษะแสดงออก แสดงความคิดเห็น สรุปองค์ความรู้ นำเสนอผลงาน และสามารถนำไปประยุกต์ใช้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4"/>
                <w:szCs w:val="24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ชีวิตได้ และนำแผนการจัดการเรียนรู้ไปใช้ในการจัดกิจกรรมการเรียนรู้จริง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ครูจัดทำแผนการจัดการเรียนรู้ เฉพาะสำหรับผู้ที่มีความต้องการจำเป็น และต้องการความช่วยเหลือพิเศษ และนำแผนการจัดการเรียนรู้ไปใช้ในการจัดกิจกรรมเพื่อช่วยเหลือความต้องการจำเป็นจริง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0" w:type="dxa"/>
            <w:gridSpan w:val="4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สรุ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32"/>
                <w:szCs w:val="32"/>
                <w:cs/>
                <w:lang w:val="th-TH" w:bidi="th-TH"/>
              </w:rPr>
              <w:t>ผ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ลการ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ระเมิน</w:t>
            </w: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๙๐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ขึ้นไป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>   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๗๐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๘๙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ไม่สามารถปฏิบัติตามประเด็นพิจารณาได้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ลงมา</w:t>
      </w:r>
      <w:r>
        <w:rPr>
          <w:rFonts w:hint="default" w:ascii="TH SarabunPSK" w:hAnsi="TH SarabunPSK" w:eastAsia="Times New Roman" w:cs="TH SarabunPSK"/>
          <w:sz w:val="32"/>
          <w:szCs w:val="32"/>
        </w:rPr>
        <w:t>  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๑ จัดการเรียนรู้ผ่านกระบวนการคิดและปฏิบัติจริง และสามารถนำไปประยุกต์ใช้ในชีวิตได้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right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   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สรุปผลการประเมินคุณภาพตามมาตรฐานการศึกษาของสถานศึกษาระดับการศึกษาขั้นพื้นฐาน </w:t>
      </w:r>
    </w:p>
    <w:p>
      <w:pPr>
        <w:spacing w:before="0" w:beforeAutospacing="0" w:after="0" w:afterAutospacing="0" w:line="240" w:lineRule="auto"/>
        <w:ind w:firstLine="1281" w:firstLineChars="40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ind w:firstLine="160" w:firstLineChars="5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๒ ใช้สื่อ เทคโนโลยีสารสนเทศ และแหล่งเรียนรู้ที่เอื้อต่อการเรียนรู้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058"/>
        <w:gridCol w:w="1543"/>
        <w:gridCol w:w="128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จำนวนครูทั้งหมด</w:t>
            </w:r>
          </w:p>
        </w:tc>
        <w:tc>
          <w:tcPr>
            <w:tcW w:w="1543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128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ร้อยละ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ของครู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113" w:rightChars="0" w:hanging="420" w:hangingChars="15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ครูใช้สื่อ เทคโนโลยีสารสนเทศ มาใช้ในกา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จัดการเรียนรู้ โดยสร้างโอกาสให้ผู้เรียนได้แสวงหาความรู้ด้วยตนเองจากสื่อที่หลากหลาย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ครูใช้แหล่งเรียนรู้ทั้งภายในและภายนอกสถานศึกษา ตามความเหมาะสมมาใช้ในการจัดการเรียนรู้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ครูนำภูมิปัญญาท้องถิ่นมาใช้ในการจัดการเรียนรู้ ตามความเหมาะสม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0" w:type="dxa"/>
            <w:gridSpan w:val="4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สรุ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32"/>
                <w:szCs w:val="32"/>
                <w:cs/>
                <w:lang w:val="th-TH" w:bidi="th-TH"/>
              </w:rPr>
              <w:t>ผ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ลการ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ระเมิน</w:t>
            </w: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๙๐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ขึ้นไป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>   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๗๐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๘๙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ไม่สามารถปฏิบัติตามประเด็นพิจารณาได้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ลงมา</w:t>
      </w:r>
      <w:r>
        <w:rPr>
          <w:rFonts w:hint="default" w:ascii="TH SarabunPSK" w:hAnsi="TH SarabunPSK" w:eastAsia="Times New Roman" w:cs="TH SarabunPSK"/>
          <w:sz w:val="32"/>
          <w:szCs w:val="32"/>
        </w:rPr>
        <w:t>  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firstLine="160" w:firstLineChars="50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๒ ใช้สื่อ เทคโนโลยีสารสนเทศ และแหล่งเรียนรู้ที่เอื้อต่อการเรียนรู้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right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สรุปผลการประเมินคุณภาพตามมาตรฐานการศึกษาของสถานศึกษาระดับการศึกษาขั้นพื้นฐาน </w:t>
      </w:r>
    </w:p>
    <w:p>
      <w:pPr>
        <w:spacing w:before="0" w:beforeAutospacing="0" w:after="0" w:afterAutospacing="0" w:line="240" w:lineRule="auto"/>
        <w:ind w:firstLine="1281" w:firstLineChars="40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 มีการบริหารจัดการชั้นเรียนเชิงบวก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058"/>
        <w:gridCol w:w="1543"/>
        <w:gridCol w:w="128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จำนวนครูทั้งหมด</w:t>
            </w:r>
          </w:p>
        </w:tc>
        <w:tc>
          <w:tcPr>
            <w:tcW w:w="1543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128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ร้อยละ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ของครู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113" w:rightChars="0" w:hanging="420" w:hangingChars="15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ครูผู้สอนมีการบริหารจัดการชั้นเรียน โดย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เน้นการมีปฏิสัมพันธ์เชิงบวก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ครูผู้สอนมีการบริหารจัดการชั้นเรียน โดยเน้นให้เด็กรักที่จะเรียนรู้ สามารถเรียนรู้ร่วมกันอย่างมีความสุข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0" w:type="dxa"/>
            <w:gridSpan w:val="4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สรุ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32"/>
                <w:szCs w:val="32"/>
                <w:cs/>
                <w:lang w:val="th-TH" w:bidi="th-TH"/>
              </w:rPr>
              <w:t>ผ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ลการ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ระเมิน</w:t>
            </w: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๙๐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ขึ้นไป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>   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๗๐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๘๙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ไม่สามารถปฏิบัติตามประเด็นพิจารณาได้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ลงมา</w:t>
      </w:r>
      <w:r>
        <w:rPr>
          <w:rFonts w:hint="default" w:ascii="TH SarabunPSK" w:hAnsi="TH SarabunPSK" w:eastAsia="Times New Roman" w:cs="TH SarabunPSK"/>
          <w:sz w:val="32"/>
          <w:szCs w:val="32"/>
        </w:rPr>
        <w:t>  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 มีการบริหารจัดการชั้นเรียนเชิงบวก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right"/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leftChars="0" w:firstLine="720" w:firstLineChars="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สรุปผลการประเมินคุณภาพตามมาตรฐานการศึกษาของสถานศึกษาระดับการศึกษาขั้นพื้นฐาน </w:t>
      </w:r>
    </w:p>
    <w:p>
      <w:pPr>
        <w:spacing w:before="0" w:beforeAutospacing="0" w:after="0" w:afterAutospacing="0" w:line="240" w:lineRule="auto"/>
        <w:ind w:firstLine="1281" w:firstLineChars="40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 ตรวจสอบและประเมินผู้เรียนอย่างเป็นระบบ และนำผลมาพัฒนาผู้เรียน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5"/>
        <w:gridCol w:w="1004"/>
        <w:gridCol w:w="1187"/>
        <w:gridCol w:w="1122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04" w:type="dxa"/>
          </w:tcPr>
          <w:p>
            <w:pP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จำนวนครูทั้งหมด</w:t>
            </w:r>
          </w:p>
        </w:tc>
        <w:tc>
          <w:tcPr>
            <w:tcW w:w="1187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จำนวนครู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1122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ร้อยละ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ของครู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การประเมิน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right="113" w:rightChars="0" w:hanging="420" w:hangingChars="15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>)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ครูมีการวัดและประเมินผลเพื่อพัฒนา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vertAlign w:val="baselin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ผู้เรียนตามจุดประสงค์การเรียนรู้ในแผนการจัดการเรียนรู้ โดยใช</w:t>
            </w:r>
            <w:r>
              <w:rPr>
                <w:rFonts w:hint="cs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้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เครื่องมือ วิธีการวัดและเกณฑ์การประเมินผลที่เหมาะสมกับจุดประสงค์การเรียนรู้</w:t>
            </w:r>
          </w:p>
        </w:tc>
        <w:tc>
          <w:tcPr>
            <w:tcW w:w="100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87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83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ครูมีการวัดและประเมินผลระหว่างเรียน หลังจากจัดการเรียนรู้จบในแต่ละหน่วย เพื่อนำผลการประเมินไปใช้เป็นส่วนหนึ่งในการตัดสินผลการเรียน โดยใช้เครื่องมือ วิธีการวัดและเกณฑ์การประเมินผลที่เหมาะสมกับตัวชี้วัดในแต่ละหน่วย</w:t>
            </w:r>
          </w:p>
        </w:tc>
        <w:tc>
          <w:tcPr>
            <w:tcW w:w="100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87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83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ครูมีการวัดและประเมินผลตัวชี้วัดทุกตัว หลังจากจัดการเรียนรู้จบในแต่ละตัวชี้วัด เพื่อนำผลการประเมินไปใช้เป็นส่วนหนึ่งในการพัฒนาผู้เรียนและตัดสินผลการเรียน โดยใช้เครื่องมือ วิธีการวัดและเกณฑ์การประเมินผลที่เหมาะสมกับตัวชี้วัดในแต่ละตัว</w:t>
            </w:r>
          </w:p>
        </w:tc>
        <w:tc>
          <w:tcPr>
            <w:tcW w:w="100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87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83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ครูมีการวัดและประเมินผลการอ่านคิดวิเคราะห์และเขียน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เพื่อนำผลการประเมินไปใช้ในการพัฒนาผู้เรียน โดยใช้เครื่องมือ วิธีการวัดและเกณฑ์การประเมินผลที่เหมาะสมกับแต่ละระดับชั้น</w:t>
            </w:r>
          </w:p>
        </w:tc>
        <w:tc>
          <w:tcPr>
            <w:tcW w:w="100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87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83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113" w:rightChars="0"/>
              <w:jc w:val="left"/>
              <w:textAlignment w:val="auto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eastAsia="en-US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ครูมีการวัดและประเมินผลคุณลักษณะอันพึงประสงค์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</w:rPr>
              <w:t xml:space="preserve"> 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เพื่อนำผลการประเมินไปใช้ในการพัฒนาผู้เรียน โดยใช้เครื่องมือ วิธีการวัดและเกณฑ์การประเมินผลที่เหมาะสมกับแต่ละระดับชั้น</w:t>
            </w:r>
          </w:p>
        </w:tc>
        <w:tc>
          <w:tcPr>
            <w:tcW w:w="100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87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12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83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8" w:type="dxa"/>
            <w:gridSpan w:val="4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สรุ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ผ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ลการ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28"/>
                <w:szCs w:val="28"/>
                <w:vertAlign w:val="baseline"/>
                <w:cs/>
                <w:lang w:val="th-TH" w:bidi="th-TH"/>
              </w:rPr>
              <w:t>ระเมิน</w:t>
            </w:r>
          </w:p>
        </w:tc>
        <w:tc>
          <w:tcPr>
            <w:tcW w:w="83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๙๐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ขึ้นไป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>   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๗๐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๘๙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ไม่สามารถปฏิบัติตามประเด็นพิจารณาได้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ลงมา</w:t>
      </w:r>
      <w:r>
        <w:rPr>
          <w:rFonts w:hint="default" w:ascii="TH SarabunPSK" w:hAnsi="TH SarabunPSK" w:eastAsia="Times New Roman" w:cs="TH SarabunPSK"/>
          <w:sz w:val="32"/>
          <w:szCs w:val="32"/>
        </w:rPr>
        <w:t>  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๔ ตรวจสอบและประเมินผู้เรียนอย่างเป็นระบบ และนำผลมาพัฒนาผู้เรียน</w:t>
      </w:r>
    </w:p>
    <w:p>
      <w:pPr>
        <w:spacing w:before="0" w:beforeAutospacing="0" w:after="0" w:afterAutospacing="0" w:line="240" w:lineRule="auto"/>
        <w:jc w:val="both"/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wordWrap w:val="0"/>
        <w:spacing w:before="0" w:beforeAutospacing="0" w:after="0" w:afterAutospacing="0" w:line="240" w:lineRule="auto"/>
        <w:ind w:left="-720" w:hanging="720"/>
        <w:jc w:val="right"/>
        <w:rPr>
          <w:rFonts w:hint="default" w:ascii="TH SarabunPSK" w:hAnsi="TH SarabunPSK" w:eastAsia="Times New Roman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</w:t>
      </w:r>
      <w:r>
        <w:rPr>
          <w:rFonts w:hint="cs" w:ascii="TH SarabunPSK" w:hAnsi="TH SarabunPSK" w:eastAsia="Times New Roman" w:cs="TH SarabunPSK"/>
          <w:b w:val="0"/>
          <w:bCs w:val="0"/>
          <w:sz w:val="32"/>
          <w:szCs w:val="32"/>
          <w:cs/>
          <w:lang w:val="th-TH" w:bidi="th-TH"/>
        </w:rPr>
        <w:t>เอกสารหมายเลข ๒</w:t>
      </w:r>
    </w:p>
    <w:p>
      <w:pPr>
        <w:spacing w:before="0" w:beforeAutospacing="0" w:after="0" w:afterAutospacing="0" w:line="240" w:lineRule="auto"/>
        <w:ind w:left="-720" w:hanging="720"/>
        <w:jc w:val="center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 xml:space="preserve">                    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สรุปผลการประเมินคุณภาพตามมาตรฐานการศึกษาของสถานศึกษาระดับการศึกษาขั้นพื้นฐาน </w:t>
      </w:r>
    </w:p>
    <w:p>
      <w:pPr>
        <w:spacing w:before="0" w:beforeAutospacing="0" w:after="0" w:afterAutospacing="0" w:line="240" w:lineRule="auto"/>
        <w:ind w:firstLine="1281" w:firstLineChars="40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มาตรฐานที่ ๓ กระบวนการจัดการเรียนการสอนที่เน้นผู้เรียนเป็นสำคัญ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058"/>
        <w:gridCol w:w="1543"/>
        <w:gridCol w:w="128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จำนวนครูทั้งหมด</w:t>
            </w:r>
          </w:p>
        </w:tc>
        <w:tc>
          <w:tcPr>
            <w:tcW w:w="1543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จำนวนครู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1284" w:type="dxa"/>
          </w:tcPr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ร้อยละ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ของครู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ที่ปฏิบัติ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ทุกประเด็น</w:t>
            </w:r>
          </w:p>
          <w:p>
            <w:pPr>
              <w:spacing w:before="0" w:beforeAutospacing="0" w:after="0" w:afterAutospacing="0" w:line="240" w:lineRule="auto"/>
              <w:ind w:left="-720" w:hanging="720"/>
              <w:jc w:val="center"/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                   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การประเมิน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ระดับคุณภาพ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95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และผู้มีส่วนเกี่ยวข้องร่วมกันแลกเปลี่ยนความรู้และประสบการณ์เพื่อนำไปใช้ในการปรับปรุงและพัฒนาการจัดการเรียนรู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034EA2"/>
                <w:sz w:val="28"/>
                <w:szCs w:val="28"/>
                <w:cs/>
                <w:lang w:val="th-TH" w:bidi="th-TH"/>
              </w:rPr>
              <w:t>้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</w:rPr>
              <w:t xml:space="preserve">) 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231F20"/>
                <w:sz w:val="28"/>
                <w:szCs w:val="28"/>
                <w:cs/>
                <w:lang w:val="th-TH" w:bidi="th-TH"/>
              </w:rPr>
              <w:t>ครูและผู้มีส่วนเกี่ยวข้องให้ข้อมูลสะท้อนเพื่อนำไปใช้ในการปรับปรุงและพัฒนาการจัดการเรียนรู</w:t>
            </w:r>
            <w:r>
              <w:rPr>
                <w:rFonts w:hint="default" w:ascii="TH SarabunPSK" w:hAnsi="TH SarabunPSK" w:eastAsia="Times New Roman" w:cs="TH SarabunPSK"/>
                <w:b w:val="0"/>
                <w:bCs w:val="0"/>
                <w:color w:val="034EA2"/>
                <w:sz w:val="28"/>
                <w:szCs w:val="28"/>
                <w:cs/>
                <w:lang w:val="th-TH" w:bidi="th-TH"/>
              </w:rPr>
              <w:t>้</w:t>
            </w:r>
          </w:p>
        </w:tc>
        <w:tc>
          <w:tcPr>
            <w:tcW w:w="1058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1284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0" w:type="dxa"/>
            <w:gridSpan w:val="4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สรุ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sz w:val="32"/>
                <w:szCs w:val="32"/>
                <w:cs/>
                <w:lang w:val="th-TH" w:bidi="th-TH"/>
              </w:rPr>
              <w:t>ผ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ลการ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  <w:t>ระเมิน</w:t>
            </w:r>
          </w:p>
        </w:tc>
        <w:tc>
          <w:tcPr>
            <w:tcW w:w="942" w:type="dxa"/>
          </w:tcPr>
          <w:p>
            <w:pPr>
              <w:rPr>
                <w:rFonts w:hint="default" w:ascii="TH SarabunPSK" w:hAnsi="TH SarabunPSK" w:eastAsia="Times New Roman" w:cs="TH SarabunPSK"/>
                <w:b/>
                <w:bCs/>
                <w:color w:val="231F20"/>
                <w:sz w:val="32"/>
                <w:szCs w:val="32"/>
                <w:vertAlign w:val="baseline"/>
                <w:cs/>
                <w:lang w:val="th-TH" w:bidi="th-TH"/>
              </w:rPr>
            </w:pPr>
          </w:p>
        </w:tc>
      </w:tr>
    </w:tbl>
    <w:p>
      <w:pPr>
        <w:spacing w:before="0" w:beforeAutospacing="0" w:after="0" w:afterAutospacing="0" w:line="240" w:lineRule="auto"/>
        <w:ind w:left="-720" w:hanging="720"/>
        <w:rPr>
          <w:rFonts w:ascii="Arial" w:hAnsi="Arial" w:eastAsia="Times New Roman" w:cs="Angsana New"/>
          <w:b/>
          <w:bCs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เกณฑ์การให้ระดับคุณภาพ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>      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๙๐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ขึ้นไป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>   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๗๐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๘๙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    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สามารถปฏิบัติได้ตามประเด็นพิจารณาร้อยละ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๖๙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สามารถปฏิบัติตามประเด็นพิจารณาร้อยละ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-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๕๙</w:t>
      </w:r>
    </w:p>
    <w:p>
      <w:pPr>
        <w:spacing w:before="0" w:beforeAutospacing="0" w:after="0" w:afterAutospacing="0" w:line="240" w:lineRule="auto"/>
        <w:ind w:hanging="2520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ไม่สามารถปฏิบัติตามประเด็นพิจารณาได้ ร้อยละ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๕๐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ลงมา</w:t>
      </w:r>
      <w:r>
        <w:rPr>
          <w:rFonts w:hint="default" w:ascii="TH SarabunPSK" w:hAnsi="TH SarabunPSK" w:eastAsia="Times New Roman" w:cs="TH SarabunPSK"/>
          <w:sz w:val="32"/>
          <w:szCs w:val="32"/>
        </w:rPr>
        <w:t>  </w:t>
      </w: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  <w:t>เกณฑ์การสรุประดับคุณภาพ</w:t>
      </w:r>
    </w:p>
    <w:p>
      <w:pPr>
        <w:spacing w:before="0" w:beforeAutospacing="0" w:after="0" w:afterAutospacing="0" w:line="240" w:lineRule="auto"/>
        <w:ind w:left="-720" w:leftChars="0" w:firstLine="1440" w:firstLineChars="0"/>
        <w:jc w:val="center"/>
        <w:rPr>
          <w:rFonts w:hint="default" w:ascii="TH SarabunPSK" w:hAnsi="TH SarabunPSK" w:eastAsia="Times New Roman" w:cs="TH SarabunPSK"/>
          <w:b/>
          <w:bCs/>
          <w:color w:val="auto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๓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</w:rPr>
        <w:t>.</w:t>
      </w:r>
      <w:r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  <w:t>๕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pacing w:before="0" w:beforeAutospacing="0" w:after="0" w:afterAutospacing="0" w:line="240" w:lineRule="auto"/>
        <w:ind w:left="-720" w:leftChars="0" w:firstLine="720" w:firstLineChars="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ind w:left="468" w:leftChars="31" w:hanging="400" w:hangingChars="125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ของการประเมิน อยู่ในระดับ กำลังพัฒนา</w:t>
      </w:r>
    </w:p>
    <w:p>
      <w:pPr>
        <w:spacing w:before="0" w:beforeAutospacing="0" w:after="0" w:afterAutospacing="0" w:line="240" w:lineRule="auto"/>
        <w:ind w:left="720" w:leftChars="0" w:firstLine="720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ปานกลางและไม่มีผลการประเมินใดอยู่ในระดับกำลัง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พั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ฒนา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 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 และไม่มีผลการประเมินใดอยู่ในระดับ</w:t>
      </w:r>
      <w:r>
        <w:rPr>
          <w:rFonts w:hint="default" w:ascii="TH SarabunPSK" w:hAnsi="TH SarabunPSK" w:eastAsia="Times New Roman" w:cs="TH SarabunPSK"/>
          <w:sz w:val="32"/>
          <w:szCs w:val="32"/>
        </w:rPr>
        <w:t> 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กำลังพัฒนาและปานกลาง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color w:val="auto"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ดีเลิศ</w:t>
      </w: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ดีเลิศ และไม่มีผลการประเมินใดอยู่ในระดับกำลังพัฒนา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ปานกลาง และดี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sz w:val="32"/>
          <w:szCs w:val="32"/>
          <w:cs/>
        </w:rPr>
      </w:pPr>
      <w:r>
        <w:rPr>
          <w:rFonts w:hint="default" w:ascii="TH SarabunPSK" w:hAnsi="TH SarabunPSK" w:eastAsia="Times New Roman" w:cs="TH SarabunPSK"/>
          <w:sz w:val="32"/>
          <w:szCs w:val="32"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ยอดเยี่ยม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หมายถึง มีผลการประเมินประเด็นใดประเด็นหนึ่ง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หลายประเด็น</w:t>
      </w:r>
      <w:r>
        <w:rPr>
          <w:rFonts w:hint="default" w:ascii="TH SarabunPSK" w:hAnsi="TH SarabunPSK" w:eastAsia="Times New Roman" w:cs="TH SarabunPSK"/>
          <w:sz w:val="32"/>
          <w:szCs w:val="32"/>
          <w:cs/>
        </w:rPr>
        <w:t>/</w:t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ทุกประเด็นของการประเมิน อยู่ในระดับ ยอดเยี่ยม และไม่มีผลการประเมินใดอยู่ในระดับกำลังพัฒนา ปานกลาง</w:t>
      </w:r>
      <w:r>
        <w:rPr>
          <w:rFonts w:hint="default" w:ascii="TH SarabunPSK" w:hAnsi="TH SarabunPSK" w:eastAsia="Times New Roman" w:cs="TH SarabunPSK"/>
          <w:sz w:val="32"/>
          <w:szCs w:val="32"/>
        </w:rPr>
        <w:t xml:space="preserve">  </w:t>
      </w:r>
      <w:r>
        <w:rPr>
          <w:rFonts w:hint="default" w:ascii="TH SarabunPSK" w:hAnsi="TH SarabunPSK" w:eastAsia="Times New Roman" w:cs="TH SarabunPSK"/>
          <w:sz w:val="32"/>
          <w:szCs w:val="32"/>
          <w:cs/>
          <w:lang w:val="th-TH" w:bidi="th-TH"/>
        </w:rPr>
        <w:t>ดีและดีเลิศ</w:t>
      </w:r>
      <w:r>
        <w:rPr>
          <w:rFonts w:hint="default" w:ascii="TH SarabunPSK" w:hAnsi="TH SarabunPSK" w:eastAsia="Times New Roman" w:cs="TH SarabunPSK"/>
          <w:b/>
          <w:bCs/>
          <w:sz w:val="32"/>
          <w:szCs w:val="32"/>
        </w:rPr>
        <w:tab/>
      </w: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pacing w:before="0" w:beforeAutospacing="0" w:after="0" w:afterAutospacing="0" w:line="240" w:lineRule="auto"/>
        <w:rPr>
          <w:rFonts w:hint="default" w:ascii="TH SarabunPSK" w:hAnsi="TH SarabunPSK" w:eastAsia="Times New Roman" w:cs="TH SarabunPSK"/>
          <w:b/>
          <w:bCs/>
          <w:sz w:val="32"/>
          <w:szCs w:val="32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p>
      <w:pPr>
        <w:shd w:val="clear"/>
        <w:rPr>
          <w:rFonts w:hint="default" w:ascii="TH SarabunPSK" w:hAnsi="TH SarabunPSK" w:eastAsia="Times New Roman" w:cs="TH SarabunPSK"/>
          <w:b/>
          <w:bCs/>
          <w:color w:val="231F20"/>
          <w:sz w:val="32"/>
          <w:szCs w:val="32"/>
          <w:cs/>
          <w:lang w:val="th-TH" w:bidi="th-TH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D7B92"/>
    <w:rsid w:val="0205355C"/>
    <w:rsid w:val="02826B1F"/>
    <w:rsid w:val="06D33E59"/>
    <w:rsid w:val="099C6A08"/>
    <w:rsid w:val="0A38408B"/>
    <w:rsid w:val="0DA01B60"/>
    <w:rsid w:val="0E4B3441"/>
    <w:rsid w:val="112F664E"/>
    <w:rsid w:val="13C62C01"/>
    <w:rsid w:val="186D3AE7"/>
    <w:rsid w:val="192B3BFC"/>
    <w:rsid w:val="1930786F"/>
    <w:rsid w:val="20046145"/>
    <w:rsid w:val="220C71AD"/>
    <w:rsid w:val="231005C0"/>
    <w:rsid w:val="24B00C55"/>
    <w:rsid w:val="25FF1782"/>
    <w:rsid w:val="260759F3"/>
    <w:rsid w:val="28252841"/>
    <w:rsid w:val="2AB40D09"/>
    <w:rsid w:val="2B914C91"/>
    <w:rsid w:val="2C73469F"/>
    <w:rsid w:val="2C7751D8"/>
    <w:rsid w:val="2C9C44F9"/>
    <w:rsid w:val="2E870AD8"/>
    <w:rsid w:val="30FD6FC3"/>
    <w:rsid w:val="31943511"/>
    <w:rsid w:val="34455750"/>
    <w:rsid w:val="3BD85DF7"/>
    <w:rsid w:val="3CA977D1"/>
    <w:rsid w:val="3E715141"/>
    <w:rsid w:val="40192F3F"/>
    <w:rsid w:val="439E713E"/>
    <w:rsid w:val="43FB092C"/>
    <w:rsid w:val="45950B8D"/>
    <w:rsid w:val="4843466C"/>
    <w:rsid w:val="4A557A53"/>
    <w:rsid w:val="4D700E2E"/>
    <w:rsid w:val="54100D30"/>
    <w:rsid w:val="56C932C5"/>
    <w:rsid w:val="596C09F5"/>
    <w:rsid w:val="5B99491B"/>
    <w:rsid w:val="5C0975B5"/>
    <w:rsid w:val="60AE788E"/>
    <w:rsid w:val="63DC17B8"/>
    <w:rsid w:val="64881033"/>
    <w:rsid w:val="655C477C"/>
    <w:rsid w:val="66766EDA"/>
    <w:rsid w:val="6A0913E7"/>
    <w:rsid w:val="6A1958DE"/>
    <w:rsid w:val="6E540C94"/>
    <w:rsid w:val="6E577260"/>
    <w:rsid w:val="6E973642"/>
    <w:rsid w:val="6FF86B06"/>
    <w:rsid w:val="70B83751"/>
    <w:rsid w:val="70F063E8"/>
    <w:rsid w:val="713929C7"/>
    <w:rsid w:val="729C5200"/>
    <w:rsid w:val="74B515AE"/>
    <w:rsid w:val="7657181D"/>
    <w:rsid w:val="77537DCA"/>
    <w:rsid w:val="79132C8F"/>
    <w:rsid w:val="7C4A2434"/>
    <w:rsid w:val="7F6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6" w:lineRule="auto"/>
    </w:pPr>
    <w:rPr>
      <w:rFonts w:ascii="Cordia New" w:hAnsi="Cordia New" w:eastAsia="Calibri" w:cs="Cordia New"/>
      <w:color w:val="000000"/>
      <w:sz w:val="22"/>
      <w:szCs w:val="28"/>
      <w:lang w:val="en-US" w:eastAsia="en-US" w:bidi="th-TH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2021-04-17T05:23:00Z</dcterms:created>
  <dc:creator>user</dc:creator>
  <cp:lastModifiedBy>user</cp:lastModifiedBy>
  <dcterms:modified xsi:type="dcterms:W3CDTF">2021-04-18T05:39:38Z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